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7927BD22" w:rsidR="00A364D9" w:rsidRPr="00E41B93" w:rsidRDefault="003C13FC" w:rsidP="00A364D9">
      <w:pPr>
        <w:autoSpaceDE w:val="0"/>
        <w:autoSpaceDN w:val="0"/>
        <w:snapToGrid w:val="0"/>
        <w:rPr>
          <w:rFonts w:hAnsi="ＭＳ ゴシック"/>
          <w:sz w:val="21"/>
          <w:szCs w:val="21"/>
        </w:rPr>
      </w:pPr>
      <w:r>
        <w:rPr>
          <w:rFonts w:hAnsi="ＭＳ ゴシック" w:hint="eastAsia"/>
          <w:sz w:val="21"/>
        </w:rPr>
        <w:t>国立大学法人滋賀医科大学臨床研究審査委員会</w:t>
      </w:r>
      <w:bookmarkStart w:id="0" w:name="_GoBack"/>
      <w:bookmarkEnd w:id="0"/>
      <w:r w:rsidR="00A364D9" w:rsidRPr="00E41B93">
        <w:rPr>
          <w:rFonts w:hAnsi="ＭＳ ゴシック" w:hint="eastAsia"/>
          <w:sz w:val="21"/>
          <w:szCs w:val="21"/>
        </w:rPr>
        <w:t>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9A3B4" w14:textId="77777777" w:rsidR="009D552F" w:rsidRDefault="009D552F" w:rsidP="00F53930">
      <w:r>
        <w:separator/>
      </w:r>
    </w:p>
  </w:endnote>
  <w:endnote w:type="continuationSeparator" w:id="0">
    <w:p w14:paraId="274A7BD9" w14:textId="77777777" w:rsidR="009D552F" w:rsidRDefault="009D552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70CBE" w14:textId="77777777" w:rsidR="009D552F" w:rsidRDefault="009D552F" w:rsidP="00F53930">
      <w:r>
        <w:separator/>
      </w:r>
    </w:p>
  </w:footnote>
  <w:footnote w:type="continuationSeparator" w:id="0">
    <w:p w14:paraId="1F05154B" w14:textId="77777777" w:rsidR="009D552F" w:rsidRDefault="009D552F" w:rsidP="00F53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C13FC"/>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D552F"/>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7ECB5-6E82-4CBF-8B18-DFA4D457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2019-05-09T07:58:00Z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